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D26" w:rsidRDefault="00640C14">
      <w:proofErr w:type="spellStart"/>
      <w:r>
        <w:t>Hmsr</w:t>
      </w:r>
      <w:proofErr w:type="spellEnd"/>
      <w:r>
        <w:t xml:space="preserve"> 430 4.2 assignment instructions</w:t>
      </w:r>
    </w:p>
    <w:p w:rsidR="00640C14" w:rsidRPr="00640C14" w:rsidRDefault="00640C14" w:rsidP="00640C14">
      <w:pPr>
        <w:spacing w:after="0" w:line="240" w:lineRule="auto"/>
        <w:outlineLvl w:val="0"/>
        <w:rPr>
          <w:rFonts w:ascii="Georgia" w:eastAsia="Times New Roman" w:hAnsi="Georgia" w:cs="Times New Roman"/>
          <w:color w:val="B20937"/>
          <w:kern w:val="36"/>
          <w:sz w:val="62"/>
          <w:szCs w:val="62"/>
        </w:rPr>
      </w:pPr>
      <w:r w:rsidRPr="00640C14">
        <w:rPr>
          <w:rFonts w:ascii="Georgia" w:eastAsia="Times New Roman" w:hAnsi="Georgia" w:cs="Times New Roman"/>
          <w:color w:val="B20937"/>
          <w:kern w:val="36"/>
          <w:sz w:val="62"/>
          <w:szCs w:val="62"/>
        </w:rPr>
        <w:t>Legalities of Human Services Programs</w:t>
      </w:r>
    </w:p>
    <w:p w:rsidR="00640C14" w:rsidRPr="00640C14" w:rsidRDefault="00640C14" w:rsidP="00640C14">
      <w:pPr>
        <w:spacing w:before="100" w:beforeAutospacing="1" w:after="75" w:line="240" w:lineRule="auto"/>
        <w:outlineLvl w:val="1"/>
        <w:rPr>
          <w:rFonts w:ascii="Georgia" w:eastAsia="Times New Roman" w:hAnsi="Georgia" w:cs="Times New Roman"/>
          <w:color w:val="444444"/>
          <w:sz w:val="38"/>
          <w:szCs w:val="38"/>
        </w:rPr>
      </w:pPr>
      <w:r w:rsidRPr="00640C14">
        <w:rPr>
          <w:rFonts w:ascii="Georgia" w:eastAsia="Times New Roman" w:hAnsi="Georgia" w:cs="Times New Roman"/>
          <w:color w:val="444444"/>
          <w:sz w:val="38"/>
          <w:szCs w:val="38"/>
        </w:rPr>
        <w:t>Introduction and Alignment</w:t>
      </w:r>
    </w:p>
    <w:p w:rsidR="00640C14" w:rsidRPr="00640C14" w:rsidRDefault="00640C14" w:rsidP="00640C14">
      <w:pPr>
        <w:spacing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Human services community programs are regulated by federal and state laws.  Some legal issues in practice settings may include staying current with changes to the field by participating in regular continuing education courses and maintaining ethical billing practices, such as only billing for services that were provided or avoiding double billing.  Community service legal requirements are based on state government standards.  Visit your state’s website for information and application on starting a 501c3.  Review the requirements, for example, for starting a human services community program (non-profit) in California.  There are also IRS guidelines to follow.</w:t>
      </w:r>
    </w:p>
    <w:p w:rsidR="00640C14" w:rsidRPr="00640C14" w:rsidRDefault="00640C14" w:rsidP="00640C14">
      <w:pPr>
        <w:spacing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Upon completion of this assignment, you should be able to:</w:t>
      </w:r>
    </w:p>
    <w:p w:rsidR="00640C14" w:rsidRPr="00640C14" w:rsidRDefault="00640C14" w:rsidP="00640C14">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Review the legal and regulatory policies required for creating a social services treatment program.</w:t>
      </w:r>
    </w:p>
    <w:p w:rsidR="00640C14" w:rsidRPr="00640C14" w:rsidRDefault="00640C14" w:rsidP="00640C14">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Complete a budget for a social services program.</w:t>
      </w:r>
    </w:p>
    <w:p w:rsidR="00640C14" w:rsidRPr="00640C14" w:rsidRDefault="00640C14" w:rsidP="00640C14">
      <w:pPr>
        <w:spacing w:before="100" w:beforeAutospacing="1" w:after="75" w:line="240" w:lineRule="auto"/>
        <w:outlineLvl w:val="1"/>
        <w:rPr>
          <w:rFonts w:ascii="Georgia" w:eastAsia="Times New Roman" w:hAnsi="Georgia" w:cs="Times New Roman"/>
          <w:color w:val="444444"/>
          <w:sz w:val="38"/>
          <w:szCs w:val="38"/>
        </w:rPr>
      </w:pPr>
      <w:r w:rsidRPr="00640C14">
        <w:rPr>
          <w:rFonts w:ascii="Georgia" w:eastAsia="Times New Roman" w:hAnsi="Georgia" w:cs="Times New Roman"/>
          <w:color w:val="444444"/>
          <w:sz w:val="38"/>
          <w:szCs w:val="38"/>
        </w:rPr>
        <w:t>Resources</w:t>
      </w:r>
    </w:p>
    <w:p w:rsidR="00640C14" w:rsidRPr="00640C14" w:rsidRDefault="00640C14" w:rsidP="00640C14">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Textbook: </w:t>
      </w:r>
      <w:r w:rsidRPr="00640C14">
        <w:rPr>
          <w:rFonts w:ascii="Georgia" w:eastAsia="Times New Roman" w:hAnsi="Georgia" w:cs="Times New Roman"/>
          <w:i/>
          <w:iCs/>
          <w:color w:val="55595B"/>
          <w:sz w:val="24"/>
          <w:szCs w:val="24"/>
        </w:rPr>
        <w:t>Management of Human Service Programs</w:t>
      </w:r>
    </w:p>
    <w:p w:rsidR="00640C14" w:rsidRPr="00640C14" w:rsidRDefault="00640C14" w:rsidP="00640C14">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Website: National Council of Nonprofits</w:t>
      </w:r>
    </w:p>
    <w:p w:rsidR="00640C14" w:rsidRPr="00640C14" w:rsidRDefault="00640C14" w:rsidP="00640C14">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Website: Indiana Non-Profit Filing Requirement</w:t>
      </w:r>
    </w:p>
    <w:p w:rsidR="00640C14" w:rsidRPr="00640C14" w:rsidRDefault="00640C14" w:rsidP="00640C14">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Website: IRS</w:t>
      </w:r>
    </w:p>
    <w:p w:rsidR="00640C14" w:rsidRPr="00640C14" w:rsidRDefault="00640C14" w:rsidP="00640C14">
      <w:pPr>
        <w:spacing w:before="100" w:beforeAutospacing="1" w:after="75" w:line="240" w:lineRule="auto"/>
        <w:outlineLvl w:val="1"/>
        <w:rPr>
          <w:rFonts w:ascii="Georgia" w:eastAsia="Times New Roman" w:hAnsi="Georgia" w:cs="Times New Roman"/>
          <w:color w:val="444444"/>
          <w:sz w:val="38"/>
          <w:szCs w:val="38"/>
        </w:rPr>
      </w:pPr>
      <w:r w:rsidRPr="00640C14">
        <w:rPr>
          <w:rFonts w:ascii="Georgia" w:eastAsia="Times New Roman" w:hAnsi="Georgia" w:cs="Times New Roman"/>
          <w:color w:val="444444"/>
          <w:sz w:val="38"/>
          <w:szCs w:val="38"/>
        </w:rPr>
        <w:t>Background Information</w:t>
      </w:r>
    </w:p>
    <w:p w:rsidR="00640C14" w:rsidRPr="00640C14" w:rsidRDefault="00640C14" w:rsidP="00640C14">
      <w:pPr>
        <w:spacing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Legal and regulatory compliance are an organization’s adherence to laws, regulations, guidelines, and specifications relevant to its business.  In this assignment, you will discuss non-profit legal and regulatory compliance.</w:t>
      </w:r>
    </w:p>
    <w:p w:rsidR="00640C14" w:rsidRPr="00640C14" w:rsidRDefault="00640C14" w:rsidP="00640C14">
      <w:pPr>
        <w:spacing w:before="100" w:beforeAutospacing="1" w:after="75" w:line="240" w:lineRule="auto"/>
        <w:outlineLvl w:val="1"/>
        <w:rPr>
          <w:rFonts w:ascii="Georgia" w:eastAsia="Times New Roman" w:hAnsi="Georgia" w:cs="Times New Roman"/>
          <w:color w:val="444444"/>
          <w:sz w:val="38"/>
          <w:szCs w:val="38"/>
        </w:rPr>
      </w:pPr>
      <w:r w:rsidRPr="00640C14">
        <w:rPr>
          <w:rFonts w:ascii="Georgia" w:eastAsia="Times New Roman" w:hAnsi="Georgia" w:cs="Times New Roman"/>
          <w:color w:val="444444"/>
          <w:sz w:val="38"/>
          <w:szCs w:val="38"/>
        </w:rPr>
        <w:t>Instructions</w:t>
      </w:r>
    </w:p>
    <w:p w:rsidR="00640C14" w:rsidRPr="00640C14" w:rsidRDefault="00640C14" w:rsidP="00640C1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In the textbook, </w:t>
      </w:r>
      <w:r w:rsidRPr="00640C14">
        <w:rPr>
          <w:rFonts w:ascii="Georgia" w:eastAsia="Times New Roman" w:hAnsi="Georgia" w:cs="Times New Roman"/>
          <w:i/>
          <w:iCs/>
          <w:color w:val="55595B"/>
          <w:sz w:val="24"/>
          <w:szCs w:val="24"/>
        </w:rPr>
        <w:t>Management of Human Service Programs, </w:t>
      </w:r>
      <w:r w:rsidRPr="00640C14">
        <w:rPr>
          <w:rFonts w:ascii="Georgia" w:eastAsia="Times New Roman" w:hAnsi="Georgia" w:cs="Times New Roman"/>
          <w:color w:val="55595B"/>
          <w:sz w:val="24"/>
          <w:szCs w:val="24"/>
        </w:rPr>
        <w:t>read</w:t>
      </w:r>
      <w:r w:rsidRPr="00640C14">
        <w:rPr>
          <w:rFonts w:ascii="Georgia" w:eastAsia="Times New Roman" w:hAnsi="Georgia" w:cs="Times New Roman"/>
          <w:i/>
          <w:iCs/>
          <w:color w:val="55595B"/>
          <w:sz w:val="24"/>
          <w:szCs w:val="24"/>
        </w:rPr>
        <w:t>:</w:t>
      </w:r>
    </w:p>
    <w:p w:rsidR="00640C14" w:rsidRPr="00640C14" w:rsidRDefault="00640C14" w:rsidP="00640C14">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Chapter 10, “Evaluating Human Service Programs”</w:t>
      </w:r>
    </w:p>
    <w:p w:rsidR="00640C14" w:rsidRPr="00640C14" w:rsidRDefault="00640C14" w:rsidP="00640C14">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Chapter 11, “Leading and Changing Human Services Organizations”</w:t>
      </w:r>
    </w:p>
    <w:p w:rsidR="00640C14" w:rsidRPr="00640C14" w:rsidRDefault="00640C14" w:rsidP="00640C1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Visit the National Council of Nonprofits website at </w:t>
      </w:r>
      <w:hyperlink r:id="rId6" w:tgtFrame="_new" w:history="1">
        <w:r w:rsidRPr="00640C14">
          <w:rPr>
            <w:rFonts w:ascii="Georgia" w:eastAsia="Times New Roman" w:hAnsi="Georgia" w:cs="Times New Roman"/>
            <w:color w:val="01617A"/>
            <w:sz w:val="24"/>
            <w:szCs w:val="24"/>
            <w:u w:val="single"/>
          </w:rPr>
          <w:t>http://www.councilofnonprofits.org/nonprofit-audit-guide/federal-law-audit-requirements</w:t>
        </w:r>
      </w:hyperlink>
      <w:r w:rsidRPr="00640C14">
        <w:rPr>
          <w:rFonts w:ascii="Georgia" w:eastAsia="Times New Roman" w:hAnsi="Georgia" w:cs="Times New Roman"/>
          <w:color w:val="55595B"/>
          <w:sz w:val="24"/>
          <w:szCs w:val="24"/>
        </w:rPr>
        <w:t>.</w:t>
      </w:r>
    </w:p>
    <w:p w:rsidR="00640C14" w:rsidRPr="00640C14" w:rsidRDefault="00640C14" w:rsidP="00640C1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lastRenderedPageBreak/>
        <w:t>To see an example of state requirements, visit the Indiana Non-Profit Filing Requirement at </w:t>
      </w:r>
      <w:hyperlink r:id="rId7" w:tgtFrame="_new" w:history="1">
        <w:r w:rsidRPr="00640C14">
          <w:rPr>
            <w:rFonts w:ascii="Georgia" w:eastAsia="Times New Roman" w:hAnsi="Georgia" w:cs="Times New Roman"/>
            <w:color w:val="01617A"/>
            <w:sz w:val="24"/>
            <w:szCs w:val="24"/>
            <w:u w:val="single"/>
          </w:rPr>
          <w:t>http://file501c3.com/state-indiana.html</w:t>
        </w:r>
      </w:hyperlink>
      <w:r w:rsidRPr="00640C14">
        <w:rPr>
          <w:rFonts w:ascii="Georgia" w:eastAsia="Times New Roman" w:hAnsi="Georgia" w:cs="Times New Roman"/>
          <w:color w:val="55595B"/>
          <w:sz w:val="24"/>
          <w:szCs w:val="24"/>
        </w:rPr>
        <w:t>.</w:t>
      </w:r>
    </w:p>
    <w:p w:rsidR="00640C14" w:rsidRPr="00640C14" w:rsidRDefault="00640C14" w:rsidP="00640C1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Review the guidelines provided by the IRS at </w:t>
      </w:r>
      <w:hyperlink r:id="rId8" w:history="1">
        <w:r w:rsidRPr="00640C14">
          <w:rPr>
            <w:rFonts w:ascii="Georgia" w:eastAsia="Times New Roman" w:hAnsi="Georgia" w:cs="Times New Roman"/>
            <w:color w:val="01617A"/>
            <w:sz w:val="24"/>
            <w:szCs w:val="24"/>
            <w:u w:val="single"/>
          </w:rPr>
          <w:t>https://www.irs.gov/charities-non-profits/churches-religious-organizations/filing-requirements</w:t>
        </w:r>
      </w:hyperlink>
      <w:r w:rsidRPr="00640C14">
        <w:rPr>
          <w:rFonts w:ascii="Georgia" w:eastAsia="Times New Roman" w:hAnsi="Georgia" w:cs="Times New Roman"/>
          <w:color w:val="55595B"/>
          <w:sz w:val="24"/>
          <w:szCs w:val="24"/>
        </w:rPr>
        <w:t>  (right click to open in new tab)</w:t>
      </w:r>
    </w:p>
    <w:p w:rsidR="00640C14" w:rsidRPr="00640C14" w:rsidRDefault="00640C14" w:rsidP="00640C1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Navigate to the threaded discussion and respond to the following questions:</w:t>
      </w:r>
    </w:p>
    <w:p w:rsidR="00640C14" w:rsidRPr="00640C14" w:rsidRDefault="00640C14" w:rsidP="00640C14">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Research the Internet.  Share a summary of the information you find with a direct URL link.  </w:t>
      </w:r>
      <w:r w:rsidRPr="00640C14">
        <w:rPr>
          <w:rFonts w:ascii="Georgia" w:eastAsia="Times New Roman" w:hAnsi="Georgia" w:cs="Times New Roman"/>
          <w:color w:val="55595B"/>
          <w:sz w:val="24"/>
          <w:szCs w:val="24"/>
        </w:rPr>
        <w:br/>
        <w:t>How does this information align with your social services program?  Be sure to review your classmates’ postings before posting your own.</w:t>
      </w:r>
    </w:p>
    <w:p w:rsidR="00640C14" w:rsidRPr="00640C14" w:rsidRDefault="00640C14" w:rsidP="00640C14">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640C14">
        <w:rPr>
          <w:rFonts w:ascii="Georgia" w:eastAsia="Times New Roman" w:hAnsi="Georgia" w:cs="Times New Roman"/>
          <w:color w:val="55595B"/>
          <w:sz w:val="24"/>
          <w:szCs w:val="24"/>
        </w:rPr>
        <w:t xml:space="preserve">What licensing, certification, or other costs are part of legal compliance for your program?  Be sure to include any associated expenses in your Excel budget, which you will submit with the 4.4 </w:t>
      </w:r>
      <w:proofErr w:type="spellStart"/>
      <w:r w:rsidRPr="00640C14">
        <w:rPr>
          <w:rFonts w:ascii="Georgia" w:eastAsia="Times New Roman" w:hAnsi="Georgia" w:cs="Times New Roman"/>
          <w:color w:val="55595B"/>
          <w:sz w:val="24"/>
          <w:szCs w:val="24"/>
        </w:rPr>
        <w:t>Dropbox</w:t>
      </w:r>
      <w:proofErr w:type="spellEnd"/>
      <w:r w:rsidRPr="00640C14">
        <w:rPr>
          <w:rFonts w:ascii="Georgia" w:eastAsia="Times New Roman" w:hAnsi="Georgia" w:cs="Times New Roman"/>
          <w:color w:val="55595B"/>
          <w:sz w:val="24"/>
          <w:szCs w:val="24"/>
        </w:rPr>
        <w:t xml:space="preserve"> </w:t>
      </w:r>
      <w:proofErr w:type="gramStart"/>
      <w:r w:rsidRPr="00640C14">
        <w:rPr>
          <w:rFonts w:ascii="Georgia" w:eastAsia="Times New Roman" w:hAnsi="Georgia" w:cs="Times New Roman"/>
          <w:color w:val="55595B"/>
          <w:sz w:val="24"/>
          <w:szCs w:val="24"/>
        </w:rPr>
        <w:t>assignment</w:t>
      </w:r>
      <w:proofErr w:type="gramEnd"/>
      <w:r w:rsidRPr="00640C14">
        <w:rPr>
          <w:rFonts w:ascii="Georgia" w:eastAsia="Times New Roman" w:hAnsi="Georgia" w:cs="Times New Roman"/>
          <w:color w:val="55595B"/>
          <w:sz w:val="24"/>
          <w:szCs w:val="24"/>
        </w:rPr>
        <w:t>.</w:t>
      </w:r>
      <w:bookmarkStart w:id="0" w:name="_GoBack"/>
      <w:bookmarkEnd w:id="0"/>
    </w:p>
    <w:sectPr w:rsidR="00640C14" w:rsidRPr="00640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01F6C"/>
    <w:multiLevelType w:val="multilevel"/>
    <w:tmpl w:val="4176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277A96"/>
    <w:multiLevelType w:val="multilevel"/>
    <w:tmpl w:val="50FEAD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6965B18"/>
    <w:multiLevelType w:val="multilevel"/>
    <w:tmpl w:val="EB6C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C14"/>
    <w:rsid w:val="00640C14"/>
    <w:rsid w:val="00E71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273217">
      <w:bodyDiv w:val="1"/>
      <w:marLeft w:val="0"/>
      <w:marRight w:val="0"/>
      <w:marTop w:val="0"/>
      <w:marBottom w:val="0"/>
      <w:divBdr>
        <w:top w:val="none" w:sz="0" w:space="0" w:color="auto"/>
        <w:left w:val="none" w:sz="0" w:space="0" w:color="auto"/>
        <w:bottom w:val="none" w:sz="0" w:space="0" w:color="auto"/>
        <w:right w:val="none" w:sz="0" w:space="0" w:color="auto"/>
      </w:divBdr>
      <w:divsChild>
        <w:div w:id="906649053">
          <w:marLeft w:val="0"/>
          <w:marRight w:val="0"/>
          <w:marTop w:val="0"/>
          <w:marBottom w:val="0"/>
          <w:divBdr>
            <w:top w:val="none" w:sz="0" w:space="0" w:color="auto"/>
            <w:left w:val="none" w:sz="0" w:space="0" w:color="auto"/>
            <w:bottom w:val="none" w:sz="0" w:space="0" w:color="auto"/>
            <w:right w:val="none" w:sz="0" w:space="0" w:color="auto"/>
          </w:divBdr>
        </w:div>
        <w:div w:id="1260335345">
          <w:marLeft w:val="0"/>
          <w:marRight w:val="0"/>
          <w:marTop w:val="0"/>
          <w:marBottom w:val="0"/>
          <w:divBdr>
            <w:top w:val="none" w:sz="0" w:space="0" w:color="auto"/>
            <w:left w:val="none" w:sz="0" w:space="0" w:color="auto"/>
            <w:bottom w:val="none" w:sz="0" w:space="0" w:color="auto"/>
            <w:right w:val="none" w:sz="0" w:space="0" w:color="auto"/>
          </w:divBdr>
        </w:div>
        <w:div w:id="331183990">
          <w:marLeft w:val="0"/>
          <w:marRight w:val="0"/>
          <w:marTop w:val="0"/>
          <w:marBottom w:val="0"/>
          <w:divBdr>
            <w:top w:val="none" w:sz="0" w:space="0" w:color="auto"/>
            <w:left w:val="none" w:sz="0" w:space="0" w:color="auto"/>
            <w:bottom w:val="none" w:sz="0" w:space="0" w:color="auto"/>
            <w:right w:val="none" w:sz="0" w:space="0" w:color="auto"/>
          </w:divBdr>
        </w:div>
        <w:div w:id="358777">
          <w:marLeft w:val="0"/>
          <w:marRight w:val="0"/>
          <w:marTop w:val="0"/>
          <w:marBottom w:val="0"/>
          <w:divBdr>
            <w:top w:val="none" w:sz="0" w:space="0" w:color="auto"/>
            <w:left w:val="none" w:sz="0" w:space="0" w:color="auto"/>
            <w:bottom w:val="none" w:sz="0" w:space="0" w:color="auto"/>
            <w:right w:val="none" w:sz="0" w:space="0" w:color="auto"/>
          </w:divBdr>
        </w:div>
        <w:div w:id="1756129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charities-non-profits/churches-religious-organizations/filing-requirements" TargetMode="External"/><Relationship Id="rId3" Type="http://schemas.microsoft.com/office/2007/relationships/stylesWithEffects" Target="stylesWithEffects.xml"/><Relationship Id="rId7" Type="http://schemas.openxmlformats.org/officeDocument/2006/relationships/hyperlink" Target="http://file501c3.com/state-indian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uncilofnonprofits.org/nonprofit-audit-guide/federal-law-audit-requirement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2018-03-14T17:15:00Z</dcterms:created>
  <dcterms:modified xsi:type="dcterms:W3CDTF">2018-03-14T17:17:00Z</dcterms:modified>
</cp:coreProperties>
</file>